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040F" w:rsidRDefault="0036040F">
      <w:pPr>
        <w:rPr>
          <w:lang w:eastAsia="ar-SA" w:bidi="ar-SA"/>
        </w:rPr>
      </w:pPr>
      <w:r>
        <w:rPr>
          <w:b/>
          <w:bCs/>
          <w:u w:val="single" w:color="000000"/>
        </w:rPr>
        <w:t xml:space="preserve">Pflegetipps für </w:t>
      </w:r>
      <w:proofErr w:type="spellStart"/>
      <w:r>
        <w:rPr>
          <w:b/>
          <w:bCs/>
          <w:i/>
          <w:iCs/>
          <w:u w:val="single" w:color="000000"/>
        </w:rPr>
        <w:t>Discocactus</w:t>
      </w:r>
      <w:proofErr w:type="spellEnd"/>
      <w:r>
        <w:rPr>
          <w:b/>
          <w:bCs/>
          <w:i/>
          <w:iCs/>
          <w:u w:val="single" w:color="000000"/>
        </w:rPr>
        <w:t xml:space="preserve"> </w:t>
      </w:r>
      <w:proofErr w:type="spellStart"/>
      <w:r>
        <w:rPr>
          <w:b/>
          <w:bCs/>
          <w:i/>
          <w:iCs/>
          <w:u w:val="single" w:color="000000"/>
        </w:rPr>
        <w:t>horstii</w:t>
      </w:r>
      <w:proofErr w:type="spellEnd"/>
      <w:r>
        <w:rPr>
          <w:b/>
          <w:i/>
          <w:u w:val="single" w:color="000000"/>
        </w:rPr>
        <w:t>,</w:t>
      </w:r>
      <w:r>
        <w:rPr>
          <w:b/>
          <w:u w:val="single" w:color="000000"/>
        </w:rPr>
        <w:t xml:space="preserve"> Kaktus des Jahres 2016</w:t>
      </w:r>
    </w:p>
    <w:p w:rsidR="0036040F" w:rsidRDefault="0036040F">
      <w:pPr>
        <w:rPr>
          <w:lang w:eastAsia="ar-SA" w:bidi="ar-SA"/>
        </w:rPr>
      </w:pPr>
    </w:p>
    <w:p w:rsidR="0036040F" w:rsidRDefault="0036040F">
      <w:proofErr w:type="spellStart"/>
      <w:r>
        <w:rPr>
          <w:i/>
          <w:iCs/>
        </w:rPr>
        <w:t>Discocactus</w:t>
      </w:r>
      <w:proofErr w:type="spellEnd"/>
      <w:r>
        <w:rPr>
          <w:i/>
          <w:iCs/>
        </w:rPr>
        <w:t xml:space="preserve"> </w:t>
      </w:r>
      <w:proofErr w:type="spellStart"/>
      <w:r>
        <w:rPr>
          <w:i/>
          <w:iCs/>
        </w:rPr>
        <w:t>horstii</w:t>
      </w:r>
      <w:proofErr w:type="spellEnd"/>
      <w:r>
        <w:rPr>
          <w:i/>
          <w:iCs/>
        </w:rPr>
        <w:t xml:space="preserve"> </w:t>
      </w:r>
      <w:r>
        <w:t>verträgt einen sonnigen Standort</w:t>
      </w:r>
      <w:r w:rsidR="00E9447F">
        <w:t>.</w:t>
      </w:r>
      <w:r>
        <w:t xml:space="preserve"> Bei einer sommerlichen Unterbringung auf dem Balkon oder im Garten sollte auf einen Regenschutz geachtet werden. Die Wurzeln von </w:t>
      </w:r>
      <w:proofErr w:type="spellStart"/>
      <w:r>
        <w:rPr>
          <w:i/>
          <w:iCs/>
        </w:rPr>
        <w:t>Discocactus</w:t>
      </w:r>
      <w:proofErr w:type="spellEnd"/>
      <w:r>
        <w:rPr>
          <w:i/>
          <w:iCs/>
        </w:rPr>
        <w:t xml:space="preserve"> </w:t>
      </w:r>
      <w:proofErr w:type="spellStart"/>
      <w:r>
        <w:rPr>
          <w:i/>
          <w:iCs/>
        </w:rPr>
        <w:t>horstii</w:t>
      </w:r>
      <w:proofErr w:type="spellEnd"/>
      <w:r>
        <w:rPr>
          <w:i/>
          <w:iCs/>
        </w:rPr>
        <w:t xml:space="preserve"> </w:t>
      </w:r>
      <w:r>
        <w:t>sind empfindlich gegenüber zu viel Nässe. Empfehlenswert ist daher das Gießen an warmen und sonnigen Tagen, wobei der Wurzelballen zwischendurch immer wieder gut abtrocknen sollte. Zu lange Trockenzeiten im Sommer sollten jedoch vermieden werden.</w:t>
      </w:r>
    </w:p>
    <w:p w:rsidR="0036040F" w:rsidRDefault="0036040F"/>
    <w:p w:rsidR="0036040F" w:rsidRDefault="0036040F">
      <w:r>
        <w:t xml:space="preserve">Am </w:t>
      </w:r>
      <w:proofErr w:type="spellStart"/>
      <w:r>
        <w:t>Wuchsort</w:t>
      </w:r>
      <w:proofErr w:type="spellEnd"/>
      <w:r>
        <w:t xml:space="preserve"> von </w:t>
      </w:r>
      <w:proofErr w:type="spellStart"/>
      <w:r>
        <w:rPr>
          <w:i/>
          <w:iCs/>
        </w:rPr>
        <w:t>Discocactus</w:t>
      </w:r>
      <w:proofErr w:type="spellEnd"/>
      <w:r>
        <w:rPr>
          <w:i/>
          <w:iCs/>
        </w:rPr>
        <w:t xml:space="preserve"> </w:t>
      </w:r>
      <w:proofErr w:type="spellStart"/>
      <w:r>
        <w:rPr>
          <w:i/>
          <w:iCs/>
        </w:rPr>
        <w:t>horstii</w:t>
      </w:r>
      <w:proofErr w:type="spellEnd"/>
      <w:r>
        <w:rPr>
          <w:i/>
          <w:iCs/>
        </w:rPr>
        <w:t xml:space="preserve"> </w:t>
      </w:r>
      <w:r>
        <w:t xml:space="preserve">im brasilianischen Bundesstaat Minas </w:t>
      </w:r>
      <w:proofErr w:type="spellStart"/>
      <w:r>
        <w:t>Gerais</w:t>
      </w:r>
      <w:proofErr w:type="spellEnd"/>
      <w:r>
        <w:t xml:space="preserve"> auf ca. 1000 m Höhe liegt die jährliche Niederschlagsmenge bei 969 mm. Die Niederschläge schwanken jedoch stark zwischen den regenarmen Monaten und der Regenzeit. Die mittlere Jahrestemperatur beträgt </w:t>
      </w:r>
      <w:r>
        <w:t>21 °C mit geringen Abweichungen von</w:t>
      </w:r>
      <w:r w:rsidR="00B96A80">
        <w:t xml:space="preserve"> </w:t>
      </w:r>
      <w:r>
        <w:t>3–4 °</w:t>
      </w:r>
      <w:r w:rsidR="00E9447F">
        <w:t>C</w:t>
      </w:r>
      <w:r>
        <w:t xml:space="preserve">. Diese Temperaturverhältnisse machen in Kultur </w:t>
      </w:r>
      <w:r>
        <w:t xml:space="preserve">eine Überwinterung bei mindestens 15 °C notwendig. Eine Reduzierung der Temperatur </w:t>
      </w:r>
      <w:r w:rsidR="00E9447F">
        <w:t xml:space="preserve">auf ca. 15 °C </w:t>
      </w:r>
      <w:bookmarkStart w:id="0" w:name="_GoBack"/>
      <w:r>
        <w:t>i</w:t>
      </w:r>
      <w:r w:rsidRPr="00B96A80">
        <w:t>n</w:t>
      </w:r>
      <w:bookmarkEnd w:id="0"/>
      <w:r>
        <w:t xml:space="preserve"> den Wintermonaten ist als Kältereiz für eine Blütenbildung in der folgenden Wachstumsperiode sehr wichtig. Während der Überwinterung von Oktober bis März sollte </w:t>
      </w:r>
      <w:proofErr w:type="spellStart"/>
      <w:r>
        <w:rPr>
          <w:i/>
          <w:iCs/>
        </w:rPr>
        <w:t>Discocactus</w:t>
      </w:r>
      <w:proofErr w:type="spellEnd"/>
      <w:r>
        <w:rPr>
          <w:i/>
          <w:iCs/>
        </w:rPr>
        <w:t xml:space="preserve"> </w:t>
      </w:r>
      <w:proofErr w:type="spellStart"/>
      <w:r>
        <w:rPr>
          <w:i/>
          <w:iCs/>
        </w:rPr>
        <w:t>horstii</w:t>
      </w:r>
      <w:proofErr w:type="spellEnd"/>
      <w:r>
        <w:rPr>
          <w:i/>
          <w:iCs/>
        </w:rPr>
        <w:t xml:space="preserve"> </w:t>
      </w:r>
      <w:r>
        <w:t>kaum gegossen werden. Durch den reduzierten Stoffwechsel und die verminderte Temperatur kann die Pflanze bei zu viel Feuchtigkeit schnell durch Bakterien oder Pilzen infiziert werden und es besteht die Gefahr von Fäulnis.</w:t>
      </w:r>
    </w:p>
    <w:p w:rsidR="0036040F" w:rsidRDefault="0036040F">
      <w:r>
        <w:t xml:space="preserve"> </w:t>
      </w:r>
    </w:p>
    <w:p w:rsidR="0036040F" w:rsidRDefault="0036040F">
      <w:r>
        <w:t>Nach der Winterruhe kann wieder mit den normalen Gießintervallen begonnen werden. Eine gelegentliche Gabe von Flüssigdünger ist für kräftige Pflanzen, gutes Wachstum und die Blütenbildung empfehlenswert.</w:t>
      </w:r>
    </w:p>
    <w:p w:rsidR="0036040F" w:rsidRDefault="0036040F"/>
    <w:p w:rsidR="0036040F" w:rsidRDefault="0036040F">
      <w:r>
        <w:t xml:space="preserve">Das Substrat für </w:t>
      </w:r>
      <w:proofErr w:type="spellStart"/>
      <w:r>
        <w:rPr>
          <w:i/>
          <w:iCs/>
        </w:rPr>
        <w:t>Discocactus</w:t>
      </w:r>
      <w:proofErr w:type="spellEnd"/>
      <w:r>
        <w:rPr>
          <w:i/>
          <w:iCs/>
        </w:rPr>
        <w:t xml:space="preserve"> </w:t>
      </w:r>
      <w:proofErr w:type="spellStart"/>
      <w:r>
        <w:rPr>
          <w:i/>
          <w:iCs/>
        </w:rPr>
        <w:t>horstii</w:t>
      </w:r>
      <w:proofErr w:type="spellEnd"/>
      <w:r>
        <w:rPr>
          <w:i/>
          <w:iCs/>
        </w:rPr>
        <w:t xml:space="preserve"> </w:t>
      </w:r>
      <w:r>
        <w:t xml:space="preserve">sollte nach Möglichkeit dem am natürlichen </w:t>
      </w:r>
      <w:proofErr w:type="spellStart"/>
      <w:r>
        <w:t>Wuchsort</w:t>
      </w:r>
      <w:proofErr w:type="spellEnd"/>
      <w:r>
        <w:t xml:space="preserve"> nachempfunden werden. Es besteht überwiegend aus quarzhaltigem Sand, Kies und groben Schotter, d. h. einem lockeren Substrat, das auch schnell abtrocknen kann. Humose Bestandteile sollten bei einem selbst gemischten Substrat eher reduziert werden. Beim Umsetzen der Pflanze sollte darauf geachtet werden, dass die Wurzeln nicht verletzt werden und erst nach ein paar Tagen angegossen wird.</w:t>
      </w:r>
    </w:p>
    <w:p w:rsidR="0036040F" w:rsidRDefault="0036040F"/>
    <w:p w:rsidR="0036040F" w:rsidRDefault="0036040F">
      <w:r>
        <w:t xml:space="preserve">In Kultur sieht man </w:t>
      </w:r>
      <w:proofErr w:type="spellStart"/>
      <w:r>
        <w:rPr>
          <w:i/>
          <w:iCs/>
        </w:rPr>
        <w:t>Discocactus</w:t>
      </w:r>
      <w:proofErr w:type="spellEnd"/>
      <w:r>
        <w:rPr>
          <w:i/>
          <w:iCs/>
        </w:rPr>
        <w:t xml:space="preserve"> </w:t>
      </w:r>
      <w:proofErr w:type="spellStart"/>
      <w:r>
        <w:rPr>
          <w:i/>
          <w:iCs/>
        </w:rPr>
        <w:t>horstii</w:t>
      </w:r>
      <w:proofErr w:type="spellEnd"/>
      <w:r>
        <w:rPr>
          <w:i/>
          <w:iCs/>
        </w:rPr>
        <w:t xml:space="preserve"> </w:t>
      </w:r>
      <w:r>
        <w:t xml:space="preserve">sehr häufig gepfropft. Der Vorteil dieser Methode ist das meist schnellere Wachstum von gepfropften Pflanzen und somit eine frühere Ausbildung der weißen Blüten. Ein weiterer Vorteil liegt darin, dass gepfropfte Exemplare in der Regel gegenüber Wurzelfäule robuster sind, als wenn sie auf eigenen Wurzeln kultiviert werden. </w:t>
      </w:r>
    </w:p>
    <w:p w:rsidR="0036040F" w:rsidRDefault="0036040F"/>
    <w:p w:rsidR="0036040F" w:rsidRDefault="0036040F"/>
    <w:p w:rsidR="0036040F" w:rsidRDefault="0036040F"/>
    <w:p w:rsidR="0036040F" w:rsidRDefault="0036040F"/>
    <w:p w:rsidR="0036040F" w:rsidRDefault="0036040F"/>
    <w:p w:rsidR="0036040F" w:rsidRDefault="0036040F"/>
    <w:p w:rsidR="0036040F" w:rsidRDefault="0036040F"/>
    <w:p w:rsidR="0036040F" w:rsidRDefault="0036040F"/>
    <w:p w:rsidR="0036040F" w:rsidRDefault="0036040F"/>
    <w:p w:rsidR="0036040F" w:rsidRDefault="0036040F"/>
    <w:p w:rsidR="0036040F" w:rsidRDefault="0036040F"/>
    <w:p w:rsidR="0036040F" w:rsidRDefault="0036040F"/>
    <w:p w:rsidR="0036040F" w:rsidRDefault="0036040F"/>
    <w:p w:rsidR="0036040F" w:rsidRDefault="0036040F"/>
    <w:p w:rsidR="00103E2D" w:rsidRDefault="00103E2D"/>
    <w:p w:rsidR="00103E2D" w:rsidRDefault="00103E2D"/>
    <w:p w:rsidR="00103E2D" w:rsidRDefault="00103E2D"/>
    <w:p w:rsidR="00103E2D" w:rsidRDefault="00103E2D"/>
    <w:p w:rsidR="0036040F" w:rsidRDefault="0036040F">
      <w:pPr>
        <w:tabs>
          <w:tab w:val="left" w:pos="2410"/>
        </w:tabs>
      </w:pPr>
      <w:r>
        <w:rPr>
          <w:b/>
          <w:sz w:val="28"/>
        </w:rPr>
        <w:lastRenderedPageBreak/>
        <w:t>Deutsche Kakteen-Gesellschaft e. V. (DKG)</w:t>
      </w:r>
    </w:p>
    <w:p w:rsidR="0036040F" w:rsidRDefault="0036040F"/>
    <w:p w:rsidR="0036040F" w:rsidRDefault="0036040F">
      <w:pPr>
        <w:tabs>
          <w:tab w:val="left" w:pos="2410"/>
        </w:tabs>
        <w:rPr>
          <w:spacing w:val="-10"/>
          <w:w w:val="105"/>
        </w:rPr>
      </w:pPr>
      <w:r>
        <w:rPr>
          <w:spacing w:val="-17"/>
          <w:w w:val="105"/>
        </w:rPr>
        <w:t xml:space="preserve">Die DKG wurde 1892 gegründet und vereinigt heute etwa 5.000 </w:t>
      </w:r>
      <w:r>
        <w:rPr>
          <w:spacing w:val="-10"/>
          <w:w w:val="105"/>
        </w:rPr>
        <w:t>Mitglieder, die sich als Hobby oder beruflich mit Kakteen und anderen Sukkulenten beschäftigen.</w:t>
      </w:r>
    </w:p>
    <w:p w:rsidR="0036040F" w:rsidRDefault="0036040F">
      <w:pPr>
        <w:rPr>
          <w:spacing w:val="-10"/>
          <w:w w:val="105"/>
        </w:rPr>
      </w:pPr>
    </w:p>
    <w:p w:rsidR="0036040F" w:rsidRDefault="0036040F">
      <w:pPr>
        <w:tabs>
          <w:tab w:val="left" w:pos="2410"/>
        </w:tabs>
        <w:rPr>
          <w:spacing w:val="-15"/>
          <w:w w:val="105"/>
        </w:rPr>
      </w:pPr>
      <w:r>
        <w:rPr>
          <w:spacing w:val="-15"/>
          <w:w w:val="105"/>
        </w:rPr>
        <w:t xml:space="preserve">Die DKG gibt monatlich eine Zeitschrift heraus, mit </w:t>
      </w:r>
      <w:r>
        <w:rPr>
          <w:spacing w:val="-14"/>
          <w:w w:val="105"/>
        </w:rPr>
        <w:t xml:space="preserve">Pflegetipps, Reiseberichten und Wissenswertem rund um </w:t>
      </w:r>
      <w:r>
        <w:rPr>
          <w:spacing w:val="-16"/>
          <w:w w:val="105"/>
        </w:rPr>
        <w:t>Kakteen und andere Sukkulenten.</w:t>
      </w:r>
    </w:p>
    <w:p w:rsidR="0036040F" w:rsidRDefault="0036040F">
      <w:pPr>
        <w:rPr>
          <w:spacing w:val="-15"/>
          <w:w w:val="105"/>
        </w:rPr>
      </w:pPr>
    </w:p>
    <w:p w:rsidR="0036040F" w:rsidRDefault="0036040F">
      <w:pPr>
        <w:rPr>
          <w:spacing w:val="-15"/>
          <w:w w:val="105"/>
        </w:rPr>
      </w:pPr>
      <w:r>
        <w:rPr>
          <w:spacing w:val="-15"/>
          <w:w w:val="105"/>
        </w:rPr>
        <w:t xml:space="preserve">In 100 regionalen Gruppen, den sogenannten Ortsgruppen der DKG, werden das Hobby sowie </w:t>
      </w:r>
      <w:r>
        <w:rPr>
          <w:spacing w:val="-18"/>
          <w:w w:val="105"/>
        </w:rPr>
        <w:t xml:space="preserve">Kontakte gepflegt, Kenntnisse ausgetauscht und Vorträge über Kakteen und andere Sukkulenten organisiert. Jedes Jahr </w:t>
      </w:r>
      <w:r>
        <w:rPr>
          <w:spacing w:val="-15"/>
          <w:w w:val="105"/>
        </w:rPr>
        <w:t>werden zahlreiche Kakteenbörsen veranstaltet.</w:t>
      </w:r>
    </w:p>
    <w:p w:rsidR="0036040F" w:rsidRDefault="0036040F">
      <w:pPr>
        <w:rPr>
          <w:spacing w:val="-15"/>
          <w:w w:val="105"/>
        </w:rPr>
      </w:pPr>
    </w:p>
    <w:p w:rsidR="0036040F" w:rsidRDefault="0036040F">
      <w:pPr>
        <w:rPr>
          <w:spacing w:val="-16"/>
          <w:w w:val="105"/>
        </w:rPr>
      </w:pPr>
      <w:r>
        <w:rPr>
          <w:spacing w:val="-17"/>
          <w:w w:val="105"/>
        </w:rPr>
        <w:t xml:space="preserve">Die DKG setzt sich für Artenvielfalt, Artenschutz und Förderung der Wissenschaften auf dem Gebiet der Kakteen und anderen Sukkulenten ein. </w:t>
      </w:r>
    </w:p>
    <w:p w:rsidR="0036040F" w:rsidRDefault="0036040F">
      <w:pPr>
        <w:rPr>
          <w:spacing w:val="-16"/>
          <w:w w:val="105"/>
        </w:rPr>
      </w:pPr>
    </w:p>
    <w:p w:rsidR="0036040F" w:rsidRDefault="0036040F">
      <w:pPr>
        <w:rPr>
          <w:spacing w:val="-8"/>
        </w:rPr>
      </w:pPr>
      <w:r>
        <w:rPr>
          <w:spacing w:val="-2"/>
          <w:w w:val="105"/>
        </w:rPr>
        <w:t xml:space="preserve">Sukkulenten (von lateinisch </w:t>
      </w:r>
      <w:proofErr w:type="spellStart"/>
      <w:r>
        <w:rPr>
          <w:spacing w:val="-2"/>
          <w:w w:val="105"/>
        </w:rPr>
        <w:t>s</w:t>
      </w:r>
      <w:r>
        <w:rPr>
          <w:spacing w:val="-2"/>
        </w:rPr>
        <w:t>ucus</w:t>
      </w:r>
      <w:proofErr w:type="spellEnd"/>
      <w:r>
        <w:rPr>
          <w:spacing w:val="-2"/>
        </w:rPr>
        <w:t xml:space="preserve"> für ‚Saft‘ bzw. </w:t>
      </w:r>
      <w:proofErr w:type="spellStart"/>
      <w:r>
        <w:rPr>
          <w:spacing w:val="-2"/>
        </w:rPr>
        <w:t>suculentus</w:t>
      </w:r>
      <w:proofErr w:type="spellEnd"/>
      <w:r>
        <w:rPr>
          <w:spacing w:val="-2"/>
        </w:rPr>
        <w:t xml:space="preserve"> für ‚saftreich‘) sind </w:t>
      </w:r>
      <w:r>
        <w:rPr>
          <w:spacing w:val="-14"/>
          <w:w w:val="105"/>
        </w:rPr>
        <w:t xml:space="preserve">wasserspeichernde Pflanzen. Diese sind an periodisch trockene Klima- und Bodenverhältnisse </w:t>
      </w:r>
      <w:r>
        <w:rPr>
          <w:spacing w:val="-15"/>
          <w:w w:val="105"/>
        </w:rPr>
        <w:t xml:space="preserve">angepasst. Obwohl Kakteen nur einen sehr kleinen Teil aller existierenden Sukkulenten </w:t>
      </w:r>
      <w:r>
        <w:rPr>
          <w:spacing w:val="-16"/>
          <w:w w:val="105"/>
        </w:rPr>
        <w:t xml:space="preserve">ausmachen, sind sie die bekanntesten Vertreter der sukkulenten Pflanzen. Im </w:t>
      </w:r>
      <w:r>
        <w:rPr>
          <w:spacing w:val="-8"/>
          <w:w w:val="105"/>
        </w:rPr>
        <w:t xml:space="preserve">Sprachgebrauch unterscheidet man deshalb </w:t>
      </w:r>
      <w:r>
        <w:rPr>
          <w:spacing w:val="-8"/>
        </w:rPr>
        <w:t>zwischen Kakteen und „anderen“ Sukkulenten.</w:t>
      </w:r>
    </w:p>
    <w:p w:rsidR="0036040F" w:rsidRDefault="0036040F">
      <w:pPr>
        <w:pBdr>
          <w:bottom w:val="single" w:sz="20" w:space="1" w:color="000000"/>
        </w:pBdr>
        <w:rPr>
          <w:spacing w:val="-8"/>
        </w:rPr>
      </w:pPr>
    </w:p>
    <w:p w:rsidR="0036040F" w:rsidRDefault="0036040F">
      <w:pPr>
        <w:rPr>
          <w:w w:val="105"/>
        </w:rPr>
      </w:pPr>
    </w:p>
    <w:p w:rsidR="0036040F" w:rsidRDefault="0036040F">
      <w:pPr>
        <w:pBdr>
          <w:bottom w:val="single" w:sz="20" w:space="1" w:color="000000"/>
        </w:pBdr>
        <w:rPr>
          <w:spacing w:val="-8"/>
        </w:rPr>
      </w:pPr>
    </w:p>
    <w:p w:rsidR="0036040F" w:rsidRDefault="0036040F">
      <w:pPr>
        <w:rPr>
          <w:w w:val="105"/>
        </w:rPr>
      </w:pPr>
    </w:p>
    <w:p w:rsidR="0036040F" w:rsidRDefault="0036040F">
      <w:pPr>
        <w:tabs>
          <w:tab w:val="left" w:pos="2310"/>
          <w:tab w:val="right" w:pos="6183"/>
        </w:tabs>
        <w:rPr>
          <w:b/>
          <w:spacing w:val="-24"/>
          <w:w w:val="105"/>
          <w:sz w:val="28"/>
        </w:rPr>
      </w:pPr>
      <w:r>
        <w:rPr>
          <w:b/>
          <w:spacing w:val="-24"/>
          <w:w w:val="105"/>
          <w:sz w:val="28"/>
        </w:rPr>
        <w:t>Herausgeberin: Deutsche Kakteen-Gesellschaft e. V.</w:t>
      </w:r>
    </w:p>
    <w:p w:rsidR="0036040F" w:rsidRDefault="0036040F">
      <w:pPr>
        <w:tabs>
          <w:tab w:val="left" w:pos="2310"/>
          <w:tab w:val="right" w:pos="6183"/>
        </w:tabs>
        <w:rPr>
          <w:b/>
          <w:spacing w:val="-24"/>
          <w:w w:val="105"/>
          <w:sz w:val="28"/>
        </w:rPr>
      </w:pPr>
    </w:p>
    <w:p w:rsidR="0036040F" w:rsidRDefault="00B61EE6">
      <w:pPr>
        <w:tabs>
          <w:tab w:val="left" w:pos="2310"/>
          <w:tab w:val="left" w:pos="4536"/>
          <w:tab w:val="right" w:pos="6183"/>
          <w:tab w:val="left" w:pos="6804"/>
        </w:tabs>
        <w:rPr>
          <w:spacing w:val="-10"/>
          <w:w w:val="105"/>
        </w:rPr>
      </w:pPr>
      <w:r>
        <w:rPr>
          <w:noProof/>
          <w:lang w:eastAsia="de-DE" w:bidi="ar-SA"/>
        </w:rPr>
        <mc:AlternateContent>
          <mc:Choice Requires="wps">
            <w:drawing>
              <wp:anchor distT="0" distB="0" distL="114935" distR="114935" simplePos="0" relativeHeight="251657728" behindDoc="0" locked="0" layoutInCell="1" allowOverlap="1">
                <wp:simplePos x="0" y="0"/>
                <wp:positionH relativeFrom="column">
                  <wp:posOffset>3162935</wp:posOffset>
                </wp:positionH>
                <wp:positionV relativeFrom="paragraph">
                  <wp:posOffset>70485</wp:posOffset>
                </wp:positionV>
                <wp:extent cx="1934210" cy="2312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2312670"/>
                        </a:xfrm>
                        <a:prstGeom prst="rect">
                          <a:avLst/>
                        </a:prstGeom>
                        <a:solidFill>
                          <a:srgbClr val="FFFFFF"/>
                        </a:solidFill>
                        <a:ln w="635">
                          <a:solidFill>
                            <a:srgbClr val="FFFFFF"/>
                          </a:solidFill>
                          <a:miter lim="800000"/>
                          <a:headEnd/>
                          <a:tailEnd/>
                        </a:ln>
                      </wps:spPr>
                      <wps:txbx>
                        <w:txbxContent>
                          <w:p w:rsidR="0036040F" w:rsidRDefault="00B61EE6">
                            <w:r>
                              <w:rPr>
                                <w:noProof/>
                                <w:lang w:eastAsia="de-DE" w:bidi="ar-SA"/>
                              </w:rPr>
                              <w:drawing>
                                <wp:inline distT="0" distB="0" distL="0" distR="0">
                                  <wp:extent cx="1752600" cy="2225040"/>
                                  <wp:effectExtent l="0" t="0" r="0" b="381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2225040"/>
                                          </a:xfrm>
                                          <a:prstGeom prst="rect">
                                            <a:avLst/>
                                          </a:prstGeom>
                                          <a:solidFill>
                                            <a:srgbClr val="FFFFFF"/>
                                          </a:solid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249.05pt;margin-top:5.55pt;width:152.3pt;height:182.1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" strokecolor="white" strokeweight=".05pt">
                <v:textbox>
                  <w:txbxContent>
                    <w:p w:rsidR="0036040F" w:rsidRDefault="00B61EE6">
                      <w:r>
                        <w:rPr>
                          <w:noProof/>
                          <w:lang w:eastAsia="de-DE" w:bidi="ar-SA"/>
                        </w:rPr>
                        <w:drawing>
                          <wp:inline distT="0" distB="0" distL="0" distR="0">
                            <wp:extent cx="1752600" cy="2225040"/>
                            <wp:effectExtent l="0" t="0" r="0" b="381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2225040"/>
                                    </a:xfrm>
                                    <a:prstGeom prst="rect">
                                      <a:avLst/>
                                    </a:prstGeom>
                                    <a:solidFill>
                                      <a:srgbClr val="FFFFFF"/>
                                    </a:solidFill>
                                    <a:ln>
                                      <a:noFill/>
                                    </a:ln>
                                  </pic:spPr>
                                </pic:pic>
                              </a:graphicData>
                            </a:graphic>
                          </wp:inline>
                        </w:drawing>
                      </w:r>
                    </w:p>
                  </w:txbxContent>
                </v:textbox>
              </v:shape>
            </w:pict>
          </mc:Fallback>
        </mc:AlternateContent>
      </w:r>
      <w:r w:rsidR="0036040F">
        <w:rPr>
          <w:b/>
          <w:bCs/>
          <w:spacing w:val="-24"/>
          <w:w w:val="105"/>
        </w:rPr>
        <w:t>Ansprechpartner Presse:</w:t>
      </w:r>
    </w:p>
    <w:p w:rsidR="0036040F" w:rsidRDefault="0036040F">
      <w:pPr>
        <w:tabs>
          <w:tab w:val="right" w:pos="6745"/>
        </w:tabs>
        <w:rPr>
          <w:spacing w:val="-2"/>
          <w:w w:val="105"/>
        </w:rPr>
      </w:pPr>
      <w:r>
        <w:rPr>
          <w:spacing w:val="-10"/>
          <w:w w:val="105"/>
        </w:rPr>
        <w:t>Mandy Grätz</w:t>
      </w:r>
    </w:p>
    <w:p w:rsidR="0036040F" w:rsidRDefault="0036040F">
      <w:pPr>
        <w:tabs>
          <w:tab w:val="right" w:pos="6745"/>
        </w:tabs>
        <w:rPr>
          <w:spacing w:val="-12"/>
          <w:w w:val="105"/>
        </w:rPr>
      </w:pPr>
      <w:r>
        <w:rPr>
          <w:spacing w:val="-2"/>
          <w:w w:val="105"/>
        </w:rPr>
        <w:t>53179 Bonn</w:t>
      </w:r>
    </w:p>
    <w:p w:rsidR="0036040F" w:rsidRDefault="0036040F">
      <w:pPr>
        <w:tabs>
          <w:tab w:val="right" w:pos="6745"/>
        </w:tabs>
        <w:rPr>
          <w:spacing w:val="-12"/>
          <w:w w:val="105"/>
        </w:rPr>
      </w:pPr>
      <w:r>
        <w:rPr>
          <w:spacing w:val="-12"/>
          <w:w w:val="105"/>
        </w:rPr>
        <w:t>Tel.: 0228 2076605</w:t>
      </w:r>
    </w:p>
    <w:p w:rsidR="0036040F" w:rsidRDefault="0036040F">
      <w:pPr>
        <w:tabs>
          <w:tab w:val="right" w:pos="6745"/>
        </w:tabs>
        <w:rPr>
          <w:spacing w:val="-12"/>
          <w:w w:val="105"/>
        </w:rPr>
      </w:pPr>
    </w:p>
    <w:p w:rsidR="0036040F" w:rsidRDefault="0036040F">
      <w:pPr>
        <w:tabs>
          <w:tab w:val="right" w:pos="6745"/>
        </w:tabs>
        <w:rPr>
          <w:spacing w:val="-2"/>
          <w:w w:val="105"/>
        </w:rPr>
      </w:pPr>
      <w:r>
        <w:rPr>
          <w:spacing w:val="-10"/>
          <w:w w:val="105"/>
        </w:rPr>
        <w:t>Cay Kruse</w:t>
      </w:r>
    </w:p>
    <w:p w:rsidR="0036040F" w:rsidRDefault="0036040F">
      <w:pPr>
        <w:tabs>
          <w:tab w:val="right" w:pos="6745"/>
        </w:tabs>
        <w:rPr>
          <w:spacing w:val="-12"/>
          <w:w w:val="105"/>
        </w:rPr>
      </w:pPr>
      <w:r>
        <w:rPr>
          <w:spacing w:val="-2"/>
          <w:w w:val="105"/>
        </w:rPr>
        <w:t>24241 Blumenthal</w:t>
      </w:r>
    </w:p>
    <w:p w:rsidR="0036040F" w:rsidRDefault="0036040F">
      <w:pPr>
        <w:tabs>
          <w:tab w:val="right" w:pos="6745"/>
        </w:tabs>
        <w:rPr>
          <w:spacing w:val="-12"/>
          <w:w w:val="105"/>
        </w:rPr>
      </w:pPr>
      <w:r>
        <w:rPr>
          <w:spacing w:val="-12"/>
          <w:w w:val="105"/>
        </w:rPr>
        <w:t>04347 9090402</w:t>
      </w:r>
    </w:p>
    <w:p w:rsidR="0036040F" w:rsidRDefault="0036040F">
      <w:pPr>
        <w:tabs>
          <w:tab w:val="right" w:pos="6745"/>
        </w:tabs>
        <w:rPr>
          <w:spacing w:val="-12"/>
          <w:w w:val="105"/>
        </w:rPr>
      </w:pPr>
    </w:p>
    <w:p w:rsidR="0036040F" w:rsidRDefault="0036040F">
      <w:pPr>
        <w:tabs>
          <w:tab w:val="left" w:pos="2310"/>
          <w:tab w:val="left" w:pos="4536"/>
          <w:tab w:val="right" w:pos="6183"/>
          <w:tab w:val="left" w:pos="6804"/>
        </w:tabs>
        <w:rPr>
          <w:spacing w:val="-12"/>
          <w:w w:val="105"/>
        </w:rPr>
      </w:pPr>
      <w:r>
        <w:rPr>
          <w:b/>
        </w:rPr>
        <w:t>Belegexemplar bitte an:</w:t>
      </w:r>
    </w:p>
    <w:p w:rsidR="0036040F" w:rsidRDefault="0036040F">
      <w:pPr>
        <w:rPr>
          <w:spacing w:val="-12"/>
          <w:w w:val="105"/>
        </w:rPr>
      </w:pPr>
      <w:r>
        <w:rPr>
          <w:spacing w:val="-12"/>
          <w:w w:val="105"/>
        </w:rPr>
        <w:t>Mandy Grätz</w:t>
      </w:r>
    </w:p>
    <w:p w:rsidR="0036040F" w:rsidRDefault="0036040F">
      <w:pPr>
        <w:tabs>
          <w:tab w:val="left" w:pos="2835"/>
        </w:tabs>
        <w:rPr>
          <w:spacing w:val="-12"/>
          <w:w w:val="105"/>
        </w:rPr>
      </w:pPr>
      <w:proofErr w:type="spellStart"/>
      <w:r>
        <w:rPr>
          <w:spacing w:val="-12"/>
          <w:w w:val="105"/>
        </w:rPr>
        <w:t>Giselherstr</w:t>
      </w:r>
      <w:proofErr w:type="spellEnd"/>
      <w:r>
        <w:rPr>
          <w:spacing w:val="-12"/>
          <w:w w:val="105"/>
        </w:rPr>
        <w:t>. 8</w:t>
      </w:r>
    </w:p>
    <w:p w:rsidR="0036040F" w:rsidRDefault="0036040F">
      <w:pPr>
        <w:tabs>
          <w:tab w:val="left" w:pos="2835"/>
        </w:tabs>
        <w:rPr>
          <w:spacing w:val="-12"/>
          <w:w w:val="105"/>
        </w:rPr>
      </w:pPr>
      <w:r>
        <w:rPr>
          <w:spacing w:val="-12"/>
          <w:w w:val="105"/>
        </w:rPr>
        <w:t>53179 Bonn</w:t>
      </w:r>
    </w:p>
    <w:p w:rsidR="0036040F" w:rsidRDefault="0036040F">
      <w:pPr>
        <w:tabs>
          <w:tab w:val="right" w:pos="6745"/>
        </w:tabs>
        <w:rPr>
          <w:spacing w:val="-12"/>
          <w:w w:val="105"/>
        </w:rPr>
      </w:pPr>
    </w:p>
    <w:p w:rsidR="0036040F" w:rsidRDefault="0036040F">
      <w:pPr>
        <w:tabs>
          <w:tab w:val="left" w:pos="851"/>
          <w:tab w:val="right" w:pos="4566"/>
        </w:tabs>
        <w:rPr>
          <w:b/>
          <w:bCs/>
          <w:spacing w:val="-26"/>
          <w:w w:val="105"/>
        </w:rPr>
      </w:pPr>
      <w:r>
        <w:rPr>
          <w:b/>
          <w:bCs/>
          <w:spacing w:val="-20"/>
          <w:w w:val="105"/>
        </w:rPr>
        <w:t>Mail:</w:t>
      </w:r>
      <w:r>
        <w:rPr>
          <w:spacing w:val="-20"/>
          <w:w w:val="105"/>
        </w:rPr>
        <w:tab/>
      </w:r>
      <w:hyperlink r:id="rId7" w:history="1">
        <w:r>
          <w:rPr>
            <w:rStyle w:val="Hyperlink"/>
            <w:color w:val="0000FF"/>
            <w:spacing w:val="-14"/>
            <w:w w:val="105"/>
          </w:rPr>
          <w:t>medienbeauftragter@dkg.eu</w:t>
        </w:r>
      </w:hyperlink>
    </w:p>
    <w:p w:rsidR="0036040F" w:rsidRDefault="0036040F">
      <w:pPr>
        <w:tabs>
          <w:tab w:val="left" w:pos="851"/>
          <w:tab w:val="right" w:pos="3313"/>
        </w:tabs>
      </w:pPr>
      <w:r>
        <w:rPr>
          <w:b/>
          <w:bCs/>
          <w:spacing w:val="-26"/>
          <w:w w:val="105"/>
        </w:rPr>
        <w:t>Internet:</w:t>
      </w:r>
      <w:r>
        <w:rPr>
          <w:spacing w:val="-26"/>
          <w:w w:val="105"/>
        </w:rPr>
        <w:t xml:space="preserve"> </w:t>
      </w:r>
      <w:r>
        <w:rPr>
          <w:spacing w:val="-26"/>
          <w:w w:val="105"/>
        </w:rPr>
        <w:tab/>
      </w:r>
      <w:hyperlink r:id="rId8" w:history="1">
        <w:r>
          <w:rPr>
            <w:rStyle w:val="Hyperlink"/>
            <w:spacing w:val="-2"/>
            <w:w w:val="105"/>
          </w:rPr>
          <w:t>www.dkg.eu</w:t>
        </w:r>
      </w:hyperlink>
    </w:p>
    <w:p w:rsidR="0036040F" w:rsidRDefault="0036040F">
      <w:pPr>
        <w:tabs>
          <w:tab w:val="left" w:pos="851"/>
          <w:tab w:val="right" w:pos="3313"/>
        </w:tabs>
      </w:pPr>
    </w:p>
    <w:p w:rsidR="0036040F" w:rsidRDefault="0036040F">
      <w:pPr>
        <w:tabs>
          <w:tab w:val="left" w:pos="851"/>
          <w:tab w:val="right" w:pos="3313"/>
        </w:tabs>
        <w:rPr>
          <w:spacing w:val="-26"/>
          <w:w w:val="105"/>
        </w:rPr>
      </w:pPr>
      <w:r>
        <w:t>Wir sind auch bei Facebook. Jetzt klicken und Fan werden.</w:t>
      </w:r>
      <w:r>
        <w:br/>
      </w:r>
      <w:hyperlink r:id="rId9" w:history="1">
        <w:r>
          <w:rPr>
            <w:rStyle w:val="Hyperlink"/>
          </w:rPr>
          <w:t>http://www.facebook.com/pages/DKG-Die-Deutsche-Kakteen-Gesellschaft-eV/390400808763</w:t>
        </w:r>
      </w:hyperlink>
      <w:r>
        <w:t xml:space="preserve"> </w:t>
      </w:r>
    </w:p>
    <w:p w:rsidR="0036040F" w:rsidRDefault="0036040F" w:rsidP="00103E2D">
      <w:pPr>
        <w:tabs>
          <w:tab w:val="left" w:pos="2410"/>
        </w:tabs>
      </w:pPr>
    </w:p>
    <w:sectPr w:rsidR="0036040F">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Gentium Basic"/>
    <w:panose1 w:val="02040503050203030202"/>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47F"/>
    <w:rsid w:val="00103E2D"/>
    <w:rsid w:val="0036040F"/>
    <w:rsid w:val="00B61EE6"/>
    <w:rsid w:val="00B96A80"/>
    <w:rsid w:val="00D11C42"/>
    <w:rsid w:val="00E94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autoSpaceDE w:val="0"/>
    </w:pPr>
    <w:rPr>
      <w:color w:val="000000"/>
      <w:kern w:val="1"/>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styleId="Hyperlink">
    <w:name w:val="Hyperlink"/>
    <w:rPr>
      <w:color w:val="000080"/>
      <w:u w:val="single"/>
    </w:rPr>
  </w:style>
  <w:style w:type="character" w:customStyle="1" w:styleId="SprechblasentextZchn">
    <w:name w:val="Sprechblasentext Zchn"/>
    <w:rPr>
      <w:rFonts w:ascii="Tahoma" w:hAnsi="Tahoma" w:cs="Mangal"/>
      <w:color w:val="000000"/>
      <w:kern w:val="1"/>
      <w:sz w:val="16"/>
      <w:szCs w:val="14"/>
      <w:lang w:bidi="hi-IN"/>
    </w:rPr>
  </w:style>
  <w:style w:type="character" w:customStyle="1" w:styleId="Kommentarzeichen1">
    <w:name w:val="Kommentarzeichen1"/>
    <w:rPr>
      <w:sz w:val="16"/>
      <w:szCs w:val="16"/>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f6rpe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lang w:bidi="ar-SA"/>
    </w:rPr>
  </w:style>
  <w:style w:type="paragraph" w:customStyle="1" w:styleId="Textkf6rper">
    <w:name w:val="Textköf6rper"/>
    <w:basedOn w:val="Standard"/>
    <w:pPr>
      <w:spacing w:after="120" w:line="288" w:lineRule="auto"/>
    </w:pPr>
    <w:rPr>
      <w:lang w:bidi="ar-SA"/>
    </w:rPr>
  </w:style>
  <w:style w:type="paragraph" w:customStyle="1" w:styleId="Beschriftung1">
    <w:name w:val="Beschriftung1"/>
    <w:basedOn w:val="Standard"/>
    <w:pPr>
      <w:suppressLineNumbers/>
      <w:spacing w:before="120" w:after="120"/>
    </w:pPr>
    <w:rPr>
      <w:i/>
      <w:iCs/>
      <w:lang w:bidi="ar-SA"/>
    </w:rPr>
  </w:style>
  <w:style w:type="paragraph" w:customStyle="1" w:styleId="dcberschrift">
    <w:name w:val="Üdcberschrift"/>
    <w:basedOn w:val="Standard"/>
    <w:next w:val="Textkf6rper"/>
    <w:pPr>
      <w:keepNext/>
      <w:spacing w:before="240" w:after="120"/>
    </w:pPr>
    <w:rPr>
      <w:rFonts w:ascii="Arial" w:hAnsi="Arial" w:cs="Arial"/>
      <w:sz w:val="28"/>
      <w:szCs w:val="28"/>
      <w:lang w:bidi="ar-SA"/>
    </w:rPr>
  </w:style>
  <w:style w:type="paragraph" w:customStyle="1" w:styleId="Rahmeninhalt">
    <w:name w:val="Rahmeninhalt"/>
    <w:basedOn w:val="Standard"/>
  </w:style>
  <w:style w:type="paragraph" w:styleId="Sprechblasentext">
    <w:name w:val="Balloon Text"/>
    <w:basedOn w:val="Standard"/>
    <w:rPr>
      <w:rFonts w:ascii="Tahoma" w:hAnsi="Tahoma" w:cs="Mangal"/>
      <w:sz w:val="16"/>
      <w:szCs w:val="14"/>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autoSpaceDE w:val="0"/>
    </w:pPr>
    <w:rPr>
      <w:color w:val="000000"/>
      <w:kern w:val="1"/>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styleId="Hyperlink">
    <w:name w:val="Hyperlink"/>
    <w:rPr>
      <w:color w:val="000080"/>
      <w:u w:val="single"/>
    </w:rPr>
  </w:style>
  <w:style w:type="character" w:customStyle="1" w:styleId="SprechblasentextZchn">
    <w:name w:val="Sprechblasentext Zchn"/>
    <w:rPr>
      <w:rFonts w:ascii="Tahoma" w:hAnsi="Tahoma" w:cs="Mangal"/>
      <w:color w:val="000000"/>
      <w:kern w:val="1"/>
      <w:sz w:val="16"/>
      <w:szCs w:val="14"/>
      <w:lang w:bidi="hi-IN"/>
    </w:rPr>
  </w:style>
  <w:style w:type="character" w:customStyle="1" w:styleId="Kommentarzeichen1">
    <w:name w:val="Kommentarzeichen1"/>
    <w:rPr>
      <w:sz w:val="16"/>
      <w:szCs w:val="16"/>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f6rpe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lang w:bidi="ar-SA"/>
    </w:rPr>
  </w:style>
  <w:style w:type="paragraph" w:customStyle="1" w:styleId="Textkf6rper">
    <w:name w:val="Textköf6rper"/>
    <w:basedOn w:val="Standard"/>
    <w:pPr>
      <w:spacing w:after="120" w:line="288" w:lineRule="auto"/>
    </w:pPr>
    <w:rPr>
      <w:lang w:bidi="ar-SA"/>
    </w:rPr>
  </w:style>
  <w:style w:type="paragraph" w:customStyle="1" w:styleId="Beschriftung1">
    <w:name w:val="Beschriftung1"/>
    <w:basedOn w:val="Standard"/>
    <w:pPr>
      <w:suppressLineNumbers/>
      <w:spacing w:before="120" w:after="120"/>
    </w:pPr>
    <w:rPr>
      <w:i/>
      <w:iCs/>
      <w:lang w:bidi="ar-SA"/>
    </w:rPr>
  </w:style>
  <w:style w:type="paragraph" w:customStyle="1" w:styleId="dcberschrift">
    <w:name w:val="Üdcberschrift"/>
    <w:basedOn w:val="Standard"/>
    <w:next w:val="Textkf6rper"/>
    <w:pPr>
      <w:keepNext/>
      <w:spacing w:before="240" w:after="120"/>
    </w:pPr>
    <w:rPr>
      <w:rFonts w:ascii="Arial" w:hAnsi="Arial" w:cs="Arial"/>
      <w:sz w:val="28"/>
      <w:szCs w:val="28"/>
      <w:lang w:bidi="ar-SA"/>
    </w:rPr>
  </w:style>
  <w:style w:type="paragraph" w:customStyle="1" w:styleId="Rahmeninhalt">
    <w:name w:val="Rahmeninhalt"/>
    <w:basedOn w:val="Standard"/>
  </w:style>
  <w:style w:type="paragraph" w:styleId="Sprechblasentext">
    <w:name w:val="Balloon Text"/>
    <w:basedOn w:val="Standard"/>
    <w:rPr>
      <w:rFonts w:ascii="Tahoma" w:hAnsi="Tahoma" w:cs="Mangal"/>
      <w:sz w:val="16"/>
      <w:szCs w:val="14"/>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dkg.eu/" TargetMode="External"/><Relationship Id="rId3" Type="http://schemas.openxmlformats.org/officeDocument/2006/relationships/settings" Target="settings.xml"/><Relationship Id="rId7" Type="http://schemas.openxmlformats.org/officeDocument/2006/relationships/hyperlink" Target="mailto:medienbeauftragter@dkg.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pages/DKG-Die-Deutsche-Kakteen-Gesellschaft-eV/390400808763%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3644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Pflegetipps für Discocactus horstii, Kaktus des Jahres 2016</vt:lpstr>
    </vt:vector>
  </TitlesOfParts>
  <Company/>
  <LinksUpToDate>false</LinksUpToDate>
  <CharactersWithSpaces>4214</CharactersWithSpaces>
  <SharedDoc>false</SharedDoc>
  <HLinks>
    <vt:vector size="18" baseType="variant">
      <vt:variant>
        <vt:i4>6750251</vt:i4>
      </vt:variant>
      <vt:variant>
        <vt:i4>6</vt:i4>
      </vt:variant>
      <vt:variant>
        <vt:i4>0</vt:i4>
      </vt:variant>
      <vt:variant>
        <vt:i4>5</vt:i4>
      </vt:variant>
      <vt:variant>
        <vt:lpwstr>http://www.facebook.com/pages/DKG-Die-Deutsche-Kakteen-Gesellschaft-eV/390400808763%0A</vt:lpwstr>
      </vt:variant>
      <vt:variant>
        <vt:lpwstr/>
      </vt:variant>
      <vt:variant>
        <vt:i4>6422624</vt:i4>
      </vt:variant>
      <vt:variant>
        <vt:i4>3</vt:i4>
      </vt:variant>
      <vt:variant>
        <vt:i4>0</vt:i4>
      </vt:variant>
      <vt:variant>
        <vt:i4>5</vt:i4>
      </vt:variant>
      <vt:variant>
        <vt:lpwstr>http://www.dkg.eu/</vt:lpwstr>
      </vt:variant>
      <vt:variant>
        <vt:lpwstr/>
      </vt:variant>
      <vt:variant>
        <vt:i4>7012429</vt:i4>
      </vt:variant>
      <vt:variant>
        <vt:i4>0</vt:i4>
      </vt:variant>
      <vt:variant>
        <vt:i4>0</vt:i4>
      </vt:variant>
      <vt:variant>
        <vt:i4>5</vt:i4>
      </vt:variant>
      <vt:variant>
        <vt:lpwstr>mailto:medienbeauftragter@dkg.eu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Pflegetipps für Discocactus horstii, Kaktus des Jahres 2016</dc:title>
  <dc:subject/>
  <dc:creator>Karin Ebeling</dc:creator>
  <cp:keywords/>
  <dc:description/>
  <cp:lastModifiedBy>Ralf Schmid</cp:lastModifiedBy>
  <cp:revision>5</cp:revision>
  <cp:lastPrinted>2015-01-29T11:01:00Z</cp:lastPrinted>
  <dcterms:created xsi:type="dcterms:W3CDTF">2015-07-14T15:31:00Z</dcterms:created>
  <dcterms:modified xsi:type="dcterms:W3CDTF">2015-11-01T18:49:00Z</dcterms:modified>
</cp:coreProperties>
</file>